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2B" w:rsidRPr="00ED3A2B" w:rsidRDefault="00ED3A2B" w:rsidP="00ED3A2B">
      <w:pPr>
        <w:pStyle w:val="Heading1"/>
        <w:jc w:val="center"/>
        <w:rPr>
          <w:rFonts w:asciiTheme="minorHAnsi" w:hAnsiTheme="minorHAnsi" w:cstheme="minorHAnsi"/>
        </w:rPr>
      </w:pPr>
      <w:r w:rsidRPr="00ED3A2B">
        <w:rPr>
          <w:rFonts w:asciiTheme="minorHAnsi" w:hAnsiTheme="minorHAnsi" w:cstheme="minorHAnsi"/>
          <w:shd w:val="clear" w:color="auto" w:fill="FFFFFF"/>
        </w:rPr>
        <w:t>UV Curing Machine</w:t>
      </w:r>
    </w:p>
    <w:p w:rsidR="00ED3A2B" w:rsidRPr="00ED3A2B" w:rsidRDefault="00ED3A2B" w:rsidP="00ED3A2B">
      <w:pPr>
        <w:pStyle w:val="Heading2"/>
        <w:rPr>
          <w:rFonts w:asciiTheme="minorHAnsi" w:hAnsiTheme="minorHAnsi" w:cstheme="minorHAnsi"/>
        </w:rPr>
      </w:pPr>
      <w:r w:rsidRPr="00ED3A2B">
        <w:rPr>
          <w:rFonts w:asciiTheme="minorHAnsi" w:hAnsiTheme="minorHAnsi" w:cstheme="minorHAnsi"/>
        </w:rPr>
        <w:t>Standard Features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Compact and designed machine fabrication.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Heavy duty castor wheels for easy mobility with foundation bolts for leveling.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Medium pressure mercury vapour UV lamps 400 watts/inch can also be run at 250 watts/inch for low production speed if required.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Individual lamp control with separate heavy duty transformer and capacitor bank.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Anti-Static PTFE Teflon coated fiber glass conveyor belt.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Conveyor driven by pre lubricated AC geared motor(Imported)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AC frequency inverter for infinite speed if control.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Digital belt speed indicator in M/Min.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Power switching through Siemens made capacitor banks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Lamp Reflector hinged for safety and easy cleaning.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Digital Hour Meter for Lamp life record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 xml:space="preserve">Individual lamp ampere meter   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Safety switched for reflectors.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Specially designed elliptical UV irradiators.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Silver coated high grade reflectors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Teflon coated wiring from control panel to lamp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Heavy duty switch-gears designed using constant wattage technology.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Lamps are protected with miniature circuit breakers for over load protection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Ampere meter (for both the lamps)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Special extended conveyors as per requirements and applications.</w:t>
      </w:r>
    </w:p>
    <w:p w:rsidR="00ED3A2B" w:rsidRPr="00ED3A2B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ED3A2B">
        <w:rPr>
          <w:rFonts w:cstheme="minorHAnsi"/>
        </w:rPr>
        <w:t>Special conveyor heights as per requirements and applications.</w:t>
      </w:r>
    </w:p>
    <w:p w:rsidR="00ED3A2B" w:rsidRPr="00671F9C" w:rsidRDefault="00ED3A2B" w:rsidP="00ED3A2B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rFonts w:cstheme="minorHAnsi"/>
        </w:rPr>
      </w:pPr>
      <w:r w:rsidRPr="00671F9C">
        <w:rPr>
          <w:rFonts w:cstheme="minorHAnsi"/>
        </w:rPr>
        <w:t>Higher intensity up to 600 Watts/Inch</w:t>
      </w:r>
    </w:p>
    <w:p w:rsidR="00ED3A2B" w:rsidRPr="00671F9C" w:rsidRDefault="00ED3A2B" w:rsidP="00ED3A2B">
      <w:pPr>
        <w:pStyle w:val="Heading3"/>
        <w:rPr>
          <w:rFonts w:asciiTheme="minorHAnsi" w:hAnsiTheme="minorHAnsi" w:cstheme="minorHAnsi"/>
        </w:rPr>
      </w:pPr>
      <w:r w:rsidRPr="00671F9C">
        <w:rPr>
          <w:rFonts w:asciiTheme="minorHAnsi" w:hAnsiTheme="minorHAnsi" w:cstheme="minorHAnsi"/>
        </w:rPr>
        <w:t>Optional Features</w:t>
      </w:r>
    </w:p>
    <w:p w:rsidR="00ED3A2B" w:rsidRPr="00671F9C" w:rsidRDefault="00ED3A2B" w:rsidP="00ED3A2B">
      <w:pPr>
        <w:pStyle w:val="ListParagraph"/>
        <w:numPr>
          <w:ilvl w:val="0"/>
          <w:numId w:val="4"/>
        </w:numPr>
        <w:ind w:firstLine="360"/>
        <w:rPr>
          <w:rFonts w:cstheme="minorHAnsi"/>
        </w:rPr>
      </w:pPr>
      <w:r w:rsidRPr="00671F9C">
        <w:rPr>
          <w:rFonts w:cstheme="minorHAnsi"/>
        </w:rPr>
        <w:t>Intensity of 300 Watts/Inch available</w:t>
      </w:r>
    </w:p>
    <w:p w:rsidR="00ED3A2B" w:rsidRPr="00671F9C" w:rsidRDefault="00ED3A2B" w:rsidP="00ED3A2B">
      <w:pPr>
        <w:pStyle w:val="ListParagraph"/>
        <w:numPr>
          <w:ilvl w:val="0"/>
          <w:numId w:val="4"/>
        </w:numPr>
        <w:ind w:firstLine="360"/>
        <w:rPr>
          <w:rFonts w:cstheme="minorHAnsi"/>
        </w:rPr>
      </w:pPr>
      <w:r w:rsidRPr="00671F9C">
        <w:rPr>
          <w:rFonts w:cstheme="minorHAnsi"/>
        </w:rPr>
        <w:t>Two Lamps System available</w:t>
      </w:r>
    </w:p>
    <w:p w:rsidR="00ED3A2B" w:rsidRPr="00671F9C" w:rsidRDefault="00ED3A2B" w:rsidP="00ED3A2B">
      <w:pPr>
        <w:pStyle w:val="Heading2"/>
        <w:rPr>
          <w:rFonts w:asciiTheme="minorHAnsi" w:hAnsiTheme="minorHAnsi" w:cstheme="minorHAnsi"/>
        </w:rPr>
      </w:pPr>
      <w:r w:rsidRPr="00671F9C">
        <w:rPr>
          <w:rFonts w:asciiTheme="minorHAnsi" w:hAnsiTheme="minorHAnsi" w:cstheme="minorHAnsi"/>
        </w:rPr>
        <w:t>Technical Data</w:t>
      </w:r>
    </w:p>
    <w:tbl>
      <w:tblPr>
        <w:tblStyle w:val="TableGrid"/>
        <w:tblpPr w:leftFromText="180" w:rightFromText="180" w:vertAnchor="text" w:horzAnchor="margin" w:tblpY="121"/>
        <w:tblW w:w="9576" w:type="dxa"/>
        <w:tblLook w:val="04A0" w:firstRow="1" w:lastRow="0" w:firstColumn="1" w:lastColumn="0" w:noHBand="0" w:noVBand="1"/>
      </w:tblPr>
      <w:tblGrid>
        <w:gridCol w:w="1820"/>
        <w:gridCol w:w="2541"/>
        <w:gridCol w:w="2268"/>
        <w:gridCol w:w="1217"/>
        <w:gridCol w:w="1730"/>
      </w:tblGrid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  <w:b/>
              </w:rPr>
            </w:pPr>
            <w:r w:rsidRPr="00671F9C">
              <w:rPr>
                <w:rFonts w:cstheme="minorHAnsi"/>
                <w:b/>
              </w:rPr>
              <w:t>Model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  <w:b/>
              </w:rPr>
            </w:pPr>
            <w:r w:rsidRPr="00671F9C">
              <w:rPr>
                <w:rFonts w:cstheme="minorHAnsi"/>
                <w:b/>
              </w:rPr>
              <w:t>US – UV 25400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  <w:b/>
              </w:rPr>
            </w:pPr>
            <w:r w:rsidRPr="00671F9C">
              <w:rPr>
                <w:rFonts w:cstheme="minorHAnsi"/>
                <w:b/>
              </w:rPr>
              <w:t>US – UV 32400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  <w:b/>
              </w:rPr>
            </w:pPr>
            <w:r w:rsidRPr="00671F9C">
              <w:rPr>
                <w:rFonts w:cstheme="minorHAnsi"/>
                <w:b/>
              </w:rPr>
              <w:t xml:space="preserve">US – UV </w:t>
            </w:r>
            <w:r w:rsidRPr="00671F9C">
              <w:rPr>
                <w:rFonts w:cstheme="minorHAnsi"/>
                <w:b/>
              </w:rPr>
              <w:lastRenderedPageBreak/>
              <w:t>42400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  <w:b/>
              </w:rPr>
            </w:pPr>
            <w:r w:rsidRPr="00671F9C">
              <w:rPr>
                <w:rFonts w:cstheme="minorHAnsi"/>
                <w:b/>
              </w:rPr>
              <w:lastRenderedPageBreak/>
              <w:t>US – UV 52400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lastRenderedPageBreak/>
              <w:t>UV Curing Arc Length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25”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32”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42”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52”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t>Max. Con</w:t>
            </w:r>
            <w:bookmarkStart w:id="0" w:name="_GoBack"/>
            <w:bookmarkEnd w:id="0"/>
            <w:r w:rsidRPr="00671F9C">
              <w:rPr>
                <w:rFonts w:cstheme="minorHAnsi"/>
              </w:rPr>
              <w:t>veyor Width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27”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34”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44”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54”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t>Lamp Intensity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400 Watt/Inch (10.0 KW)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400 Watt/Inch (12.8 KW)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400 Watt/Inch (16.8 KW)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400 Watt/Inch (20.8 KW)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t>Power Supply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430 VAC, 3 Ph, 50 Hz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430 VAC, 3 Ph, 50 Hz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430 VAC, 3 Ph, 50 Hz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430 VAC, 3 Ph, 50 Hz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t>Power Consumption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12.5 Kw (16.5 HP)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15.3 Kw (20.2 HP)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19 Kw (25 HP)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23 Kw (30 HP)</w:t>
            </w:r>
          </w:p>
        </w:tc>
      </w:tr>
      <w:tr w:rsidR="00ED3A2B" w:rsidRPr="00671F9C" w:rsidTr="00F11FB2">
        <w:tc>
          <w:tcPr>
            <w:tcW w:w="1820" w:type="dxa"/>
          </w:tcPr>
          <w:p w:rsidR="00ED3A2B" w:rsidRPr="00671F9C" w:rsidRDefault="00ED3A2B" w:rsidP="00F11FB2">
            <w:pPr>
              <w:rPr>
                <w:rFonts w:cstheme="minorHAnsi"/>
              </w:rPr>
            </w:pPr>
            <w:r w:rsidRPr="00671F9C">
              <w:rPr>
                <w:rFonts w:cstheme="minorHAnsi"/>
              </w:rPr>
              <w:t>Overall Sizes (Std)</w:t>
            </w:r>
          </w:p>
        </w:tc>
        <w:tc>
          <w:tcPr>
            <w:tcW w:w="2541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102”L x 45”W x 48”H</w:t>
            </w:r>
          </w:p>
        </w:tc>
        <w:tc>
          <w:tcPr>
            <w:tcW w:w="2268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102”L x 55”W x 48”H</w:t>
            </w:r>
          </w:p>
        </w:tc>
        <w:tc>
          <w:tcPr>
            <w:tcW w:w="1217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140”L x 60”W x 48”H</w:t>
            </w:r>
          </w:p>
        </w:tc>
        <w:tc>
          <w:tcPr>
            <w:tcW w:w="1730" w:type="dxa"/>
          </w:tcPr>
          <w:p w:rsidR="00ED3A2B" w:rsidRPr="00671F9C" w:rsidRDefault="00ED3A2B" w:rsidP="00F11FB2">
            <w:pPr>
              <w:jc w:val="center"/>
              <w:rPr>
                <w:rFonts w:cstheme="minorHAnsi"/>
              </w:rPr>
            </w:pPr>
            <w:r w:rsidRPr="00671F9C">
              <w:rPr>
                <w:rFonts w:cstheme="minorHAnsi"/>
              </w:rPr>
              <w:t>216”L x 70”W x 48”H</w:t>
            </w:r>
          </w:p>
        </w:tc>
      </w:tr>
    </w:tbl>
    <w:p w:rsidR="00717925" w:rsidRPr="00671F9C" w:rsidRDefault="00717925" w:rsidP="00431160">
      <w:pPr>
        <w:rPr>
          <w:rFonts w:cstheme="minorHAnsi"/>
        </w:rPr>
      </w:pPr>
    </w:p>
    <w:sectPr w:rsidR="00717925" w:rsidRPr="00671F9C" w:rsidSect="0099176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1A" w:rsidRDefault="00D5031A" w:rsidP="009902D3">
      <w:pPr>
        <w:spacing w:after="0" w:line="240" w:lineRule="auto"/>
      </w:pPr>
      <w:r>
        <w:separator/>
      </w:r>
    </w:p>
  </w:endnote>
  <w:endnote w:type="continuationSeparator" w:id="0">
    <w:p w:rsidR="00D5031A" w:rsidRDefault="00D5031A" w:rsidP="0099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1A" w:rsidRDefault="00D5031A" w:rsidP="009902D3">
      <w:pPr>
        <w:spacing w:after="0" w:line="240" w:lineRule="auto"/>
      </w:pPr>
      <w:r>
        <w:separator/>
      </w:r>
    </w:p>
  </w:footnote>
  <w:footnote w:type="continuationSeparator" w:id="0">
    <w:p w:rsidR="00D5031A" w:rsidRDefault="00D5031A" w:rsidP="0099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9F1"/>
    <w:multiLevelType w:val="hybridMultilevel"/>
    <w:tmpl w:val="CE820A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9422583"/>
    <w:multiLevelType w:val="hybridMultilevel"/>
    <w:tmpl w:val="72C0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4B7A"/>
    <w:multiLevelType w:val="multilevel"/>
    <w:tmpl w:val="AD5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402D4"/>
    <w:multiLevelType w:val="multilevel"/>
    <w:tmpl w:val="7D2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07863"/>
    <w:multiLevelType w:val="hybridMultilevel"/>
    <w:tmpl w:val="97C4C8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E6C5C7B"/>
    <w:multiLevelType w:val="hybridMultilevel"/>
    <w:tmpl w:val="3D4E366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A1"/>
    <w:rsid w:val="00032630"/>
    <w:rsid w:val="0005294D"/>
    <w:rsid w:val="00055616"/>
    <w:rsid w:val="0006098A"/>
    <w:rsid w:val="00081678"/>
    <w:rsid w:val="001556CE"/>
    <w:rsid w:val="001642FB"/>
    <w:rsid w:val="001657BB"/>
    <w:rsid w:val="00171845"/>
    <w:rsid w:val="001C1103"/>
    <w:rsid w:val="001D2D0D"/>
    <w:rsid w:val="002B7E58"/>
    <w:rsid w:val="00341559"/>
    <w:rsid w:val="00372A24"/>
    <w:rsid w:val="00375945"/>
    <w:rsid w:val="003C319B"/>
    <w:rsid w:val="00424930"/>
    <w:rsid w:val="00431160"/>
    <w:rsid w:val="004365D8"/>
    <w:rsid w:val="00450956"/>
    <w:rsid w:val="00454BD7"/>
    <w:rsid w:val="0047447B"/>
    <w:rsid w:val="004B00ED"/>
    <w:rsid w:val="004E2BE7"/>
    <w:rsid w:val="004F70B5"/>
    <w:rsid w:val="00581A4D"/>
    <w:rsid w:val="00590A55"/>
    <w:rsid w:val="005A731A"/>
    <w:rsid w:val="005B71BE"/>
    <w:rsid w:val="005C3BD8"/>
    <w:rsid w:val="005C63B0"/>
    <w:rsid w:val="005D6F50"/>
    <w:rsid w:val="005E5916"/>
    <w:rsid w:val="005F7B21"/>
    <w:rsid w:val="00604A55"/>
    <w:rsid w:val="00655134"/>
    <w:rsid w:val="00671F9C"/>
    <w:rsid w:val="006A08D7"/>
    <w:rsid w:val="006A22B0"/>
    <w:rsid w:val="006B4E99"/>
    <w:rsid w:val="006F3834"/>
    <w:rsid w:val="00717925"/>
    <w:rsid w:val="0072546A"/>
    <w:rsid w:val="007E1360"/>
    <w:rsid w:val="007F5635"/>
    <w:rsid w:val="00830BDB"/>
    <w:rsid w:val="00836223"/>
    <w:rsid w:val="00897535"/>
    <w:rsid w:val="008B24A1"/>
    <w:rsid w:val="00903158"/>
    <w:rsid w:val="00907E9E"/>
    <w:rsid w:val="009223DA"/>
    <w:rsid w:val="009902D3"/>
    <w:rsid w:val="00991769"/>
    <w:rsid w:val="009D7A4F"/>
    <w:rsid w:val="009F0206"/>
    <w:rsid w:val="009F79C2"/>
    <w:rsid w:val="00A20D62"/>
    <w:rsid w:val="00A57FA3"/>
    <w:rsid w:val="00A65E24"/>
    <w:rsid w:val="00AB599C"/>
    <w:rsid w:val="00AD1662"/>
    <w:rsid w:val="00AD343D"/>
    <w:rsid w:val="00B046BA"/>
    <w:rsid w:val="00BD6C18"/>
    <w:rsid w:val="00C02EBE"/>
    <w:rsid w:val="00C6009F"/>
    <w:rsid w:val="00C910BE"/>
    <w:rsid w:val="00CC5C8F"/>
    <w:rsid w:val="00CC62FA"/>
    <w:rsid w:val="00D0376E"/>
    <w:rsid w:val="00D5031A"/>
    <w:rsid w:val="00D61889"/>
    <w:rsid w:val="00DC08F3"/>
    <w:rsid w:val="00E47A06"/>
    <w:rsid w:val="00E60440"/>
    <w:rsid w:val="00ED3A2B"/>
    <w:rsid w:val="00ED4219"/>
    <w:rsid w:val="00F670EA"/>
    <w:rsid w:val="00F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9E715-247F-45FA-8390-750B355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D7"/>
  </w:style>
  <w:style w:type="paragraph" w:styleId="Heading1">
    <w:name w:val="heading 1"/>
    <w:basedOn w:val="Normal"/>
    <w:next w:val="Normal"/>
    <w:link w:val="Heading1Char"/>
    <w:uiPriority w:val="9"/>
    <w:qFormat/>
    <w:rsid w:val="00ED3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A1"/>
    <w:pPr>
      <w:ind w:left="720"/>
      <w:contextualSpacing/>
    </w:pPr>
  </w:style>
  <w:style w:type="table" w:styleId="TableGrid">
    <w:name w:val="Table Grid"/>
    <w:basedOn w:val="TableNormal"/>
    <w:uiPriority w:val="59"/>
    <w:rsid w:val="008B2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2D3"/>
  </w:style>
  <w:style w:type="paragraph" w:styleId="Footer">
    <w:name w:val="footer"/>
    <w:basedOn w:val="Normal"/>
    <w:link w:val="FooterChar"/>
    <w:uiPriority w:val="99"/>
    <w:semiHidden/>
    <w:unhideWhenUsed/>
    <w:rsid w:val="0099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2D3"/>
  </w:style>
  <w:style w:type="character" w:customStyle="1" w:styleId="Heading1Char">
    <w:name w:val="Heading 1 Char"/>
    <w:basedOn w:val="DefaultParagraphFont"/>
    <w:link w:val="Heading1"/>
    <w:uiPriority w:val="9"/>
    <w:rsid w:val="00ED3A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3A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Sales</dc:creator>
  <cp:keywords/>
  <dc:description/>
  <cp:lastModifiedBy>lenovo</cp:lastModifiedBy>
  <cp:revision>18</cp:revision>
  <dcterms:created xsi:type="dcterms:W3CDTF">2020-06-20T06:11:00Z</dcterms:created>
  <dcterms:modified xsi:type="dcterms:W3CDTF">2020-06-26T10:34:00Z</dcterms:modified>
</cp:coreProperties>
</file>